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F6BA4" w14:textId="77777777" w:rsidR="00180C60" w:rsidRP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Lucida Sans Unicode" w:eastAsia="Arial Unicode MS" w:hAnsi="Lucida Sans Unicode" w:cs="Lucida Sans Unicode"/>
          <w:color w:val="494C4E"/>
          <w:spacing w:val="3"/>
          <w:sz w:val="29"/>
          <w:szCs w:val="29"/>
          <w:u w:color="000000"/>
          <w:bdr w:val="nil"/>
        </w:rPr>
      </w:pPr>
      <w:r w:rsidRPr="00180C60">
        <w:rPr>
          <w:rFonts w:ascii="Arial" w:eastAsia="Arial Unicode MS" w:hAnsi="Arial" w:cs="Arial"/>
          <w:color w:val="494C4E"/>
          <w:spacing w:val="3"/>
          <w:u w:color="000000"/>
          <w:bdr w:val="none" w:sz="0" w:space="0" w:color="auto" w:frame="1"/>
        </w:rPr>
        <w:t>The concept of after-tax Weighted Average Cost of Capital (WACC) is a common issue when studying finance at all levels. The impact of taxes, applicable to most forms of financing is a key component of studies in the field of finance. The Assessment questions will present the opportunity to assess and build upon your knowledge of and ability to calculate the after-tax WACC and the cost of debt and equity.</w:t>
      </w:r>
    </w:p>
    <w:p w14:paraId="75912D3E" w14:textId="77777777" w:rsid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Arial" w:eastAsia="Arial Unicode MS" w:hAnsi="Arial" w:cs="Arial"/>
          <w:b/>
          <w:bCs/>
          <w:color w:val="494C4E"/>
          <w:spacing w:val="3"/>
          <w:u w:color="000000"/>
          <w:bdr w:val="none" w:sz="0" w:space="0" w:color="auto" w:frame="1"/>
        </w:rPr>
      </w:pPr>
    </w:p>
    <w:p w14:paraId="5D81AC57" w14:textId="77777777" w:rsidR="00180C60" w:rsidRP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Lucida Sans Unicode" w:eastAsia="Arial Unicode MS" w:hAnsi="Lucida Sans Unicode" w:cs="Lucida Sans Unicode"/>
          <w:color w:val="494C4E"/>
          <w:spacing w:val="3"/>
          <w:sz w:val="29"/>
          <w:szCs w:val="29"/>
          <w:u w:color="000000"/>
          <w:bdr w:val="nil"/>
        </w:rPr>
      </w:pPr>
      <w:r w:rsidRPr="00180C60">
        <w:rPr>
          <w:rFonts w:ascii="Arial" w:eastAsia="Arial Unicode MS" w:hAnsi="Arial" w:cs="Arial"/>
          <w:b/>
          <w:bCs/>
          <w:color w:val="494C4E"/>
          <w:spacing w:val="3"/>
          <w:u w:color="000000"/>
          <w:bdr w:val="none" w:sz="0" w:space="0" w:color="auto" w:frame="1"/>
        </w:rPr>
        <w:t>Read the fictional scenario and respond to the checklist items in this written Assessment.</w:t>
      </w:r>
    </w:p>
    <w:p w14:paraId="52BD7985" w14:textId="77777777" w:rsid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Arial" w:eastAsia="Arial Unicode MS" w:hAnsi="Arial" w:cs="Arial"/>
          <w:b/>
          <w:bCs/>
          <w:color w:val="494C4E"/>
          <w:spacing w:val="3"/>
          <w:u w:color="000000"/>
          <w:bdr w:val="none" w:sz="0" w:space="0" w:color="auto" w:frame="1"/>
        </w:rPr>
      </w:pPr>
    </w:p>
    <w:p w14:paraId="49EBBD15" w14:textId="77777777" w:rsidR="00180C60" w:rsidRP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Lucida Sans Unicode" w:eastAsia="Arial Unicode MS" w:hAnsi="Lucida Sans Unicode" w:cs="Lucida Sans Unicode"/>
          <w:color w:val="494C4E"/>
          <w:spacing w:val="3"/>
          <w:sz w:val="29"/>
          <w:szCs w:val="29"/>
          <w:u w:color="000000"/>
          <w:bdr w:val="nil"/>
        </w:rPr>
      </w:pPr>
      <w:r w:rsidRPr="00180C60">
        <w:rPr>
          <w:rFonts w:ascii="Arial" w:eastAsia="Arial Unicode MS" w:hAnsi="Arial" w:cs="Arial"/>
          <w:b/>
          <w:bCs/>
          <w:color w:val="494C4E"/>
          <w:spacing w:val="3"/>
          <w:u w:color="000000"/>
          <w:bdr w:val="none" w:sz="0" w:space="0" w:color="auto" w:frame="1"/>
        </w:rPr>
        <w:t>Scenario:</w:t>
      </w:r>
      <w:r w:rsidRPr="00180C60">
        <w:rPr>
          <w:rFonts w:ascii="Arial" w:eastAsia="Arial Unicode MS" w:hAnsi="Arial" w:cs="Arial"/>
          <w:color w:val="494C4E"/>
          <w:spacing w:val="3"/>
          <w:u w:color="000000"/>
          <w:bdr w:val="none" w:sz="0" w:space="0" w:color="auto" w:frame="1"/>
        </w:rPr>
        <w:t> As an </w:t>
      </w:r>
      <w:r w:rsidRPr="00180C60">
        <w:rPr>
          <w:rFonts w:ascii="Arial" w:eastAsia="Arial Unicode MS" w:hAnsi="Arial" w:cs="Arial"/>
          <w:i/>
          <w:iCs/>
          <w:color w:val="494C4E"/>
          <w:spacing w:val="3"/>
          <w:u w:color="000000"/>
          <w:bdr w:val="none" w:sz="0" w:space="0" w:color="auto" w:frame="1"/>
        </w:rPr>
        <w:t>Angel Investor</w:t>
      </w:r>
      <w:r w:rsidRPr="00180C60">
        <w:rPr>
          <w:rFonts w:ascii="Arial" w:eastAsia="Arial Unicode MS" w:hAnsi="Arial" w:cs="Arial"/>
          <w:color w:val="494C4E"/>
          <w:spacing w:val="3"/>
          <w:u w:color="000000"/>
          <w:bdr w:val="none" w:sz="0" w:space="0" w:color="auto" w:frame="1"/>
        </w:rPr>
        <w:t> you have been asked to assess an entrepreneur’s product and financing options. In your role as an </w:t>
      </w:r>
      <w:r w:rsidRPr="00180C60">
        <w:rPr>
          <w:rFonts w:ascii="Arial" w:eastAsia="Arial Unicode MS" w:hAnsi="Arial" w:cs="Arial"/>
          <w:i/>
          <w:iCs/>
          <w:color w:val="494C4E"/>
          <w:spacing w:val="3"/>
          <w:u w:color="000000"/>
          <w:bdr w:val="none" w:sz="0" w:space="0" w:color="auto" w:frame="1"/>
        </w:rPr>
        <w:t>Angel Investor</w:t>
      </w:r>
      <w:r w:rsidRPr="00180C60">
        <w:rPr>
          <w:rFonts w:ascii="Arial" w:eastAsia="Arial Unicode MS" w:hAnsi="Arial" w:cs="Arial"/>
          <w:color w:val="494C4E"/>
          <w:spacing w:val="3"/>
          <w:u w:color="000000"/>
          <w:bdr w:val="none" w:sz="0" w:space="0" w:color="auto" w:frame="1"/>
        </w:rPr>
        <w:t> you focus on one year at a time. The entrepreneur asks for $100,000 immediately to purchase a diagnostic machine for a healthcare facility. The entrepreneur hopes to be financed with 60 percent debt and 40 percent equity. As the entrepreneurs’ venture capital partner, you assign a cost of equity of 15% and a cost of debt at 10%. You require a Return on Investment (ROI) of 8%. You are using an After Tax Weighted Average Cost of Capital (AT- WACC) model. A 35% marginal tax rate is applied Address the following checklist items:</w:t>
      </w:r>
    </w:p>
    <w:p w14:paraId="73C19954" w14:textId="77777777" w:rsid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Arial" w:eastAsia="Arial Unicode MS" w:hAnsi="Arial" w:cs="Arial"/>
          <w:b/>
          <w:bCs/>
          <w:color w:val="494C4E"/>
          <w:spacing w:val="3"/>
          <w:u w:color="000000"/>
          <w:bdr w:val="none" w:sz="0" w:space="0" w:color="auto" w:frame="1"/>
        </w:rPr>
      </w:pPr>
    </w:p>
    <w:p w14:paraId="65242F63" w14:textId="77777777" w:rsidR="00180C60" w:rsidRPr="00180C60" w:rsidRDefault="00180C60" w:rsidP="00180C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rPr>
          <w:rFonts w:ascii="Lucida Sans Unicode" w:eastAsia="Arial Unicode MS" w:hAnsi="Lucida Sans Unicode" w:cs="Lucida Sans Unicode"/>
          <w:color w:val="494C4E"/>
          <w:spacing w:val="3"/>
          <w:sz w:val="29"/>
          <w:szCs w:val="29"/>
          <w:u w:color="000000"/>
          <w:bdr w:val="nil"/>
        </w:rPr>
      </w:pPr>
      <w:bookmarkStart w:id="0" w:name="_GoBack"/>
      <w:bookmarkEnd w:id="0"/>
      <w:r w:rsidRPr="00180C60">
        <w:rPr>
          <w:rFonts w:ascii="Arial" w:eastAsia="Arial Unicode MS" w:hAnsi="Arial" w:cs="Arial"/>
          <w:b/>
          <w:bCs/>
          <w:color w:val="494C4E"/>
          <w:spacing w:val="3"/>
          <w:u w:color="000000"/>
          <w:bdr w:val="none" w:sz="0" w:space="0" w:color="auto" w:frame="1"/>
        </w:rPr>
        <w:t>Checklist:</w:t>
      </w:r>
    </w:p>
    <w:p w14:paraId="383ADD2E" w14:textId="77777777" w:rsidR="00180C60" w:rsidRPr="00180C60" w:rsidRDefault="00180C60" w:rsidP="00180C60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Explain the tax benefits of debt financing.</w:t>
      </w:r>
    </w:p>
    <w:p w14:paraId="4543FCFC" w14:textId="77777777" w:rsidR="00180C60" w:rsidRPr="00180C60" w:rsidRDefault="00180C60" w:rsidP="00180C60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Calculate the AT- WACC with a 60% debt and 40% equity financing structure.</w:t>
      </w:r>
    </w:p>
    <w:p w14:paraId="5C4D3021" w14:textId="77777777" w:rsidR="00180C60" w:rsidRPr="00180C60" w:rsidRDefault="00180C60" w:rsidP="00180C60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Apply the calculated AT-WACC to explain why this is or is not a viable investment for you as the Angel Investor.</w:t>
      </w:r>
    </w:p>
    <w:p w14:paraId="183C4100" w14:textId="77777777" w:rsidR="00180C60" w:rsidRPr="00180C60" w:rsidRDefault="00180C60" w:rsidP="00180C60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Explain what the entrepreneur’s financial restructuring AT- WACC (% Debt and % Equity) need to be in order to create a positive ROI.</w:t>
      </w:r>
    </w:p>
    <w:p w14:paraId="5A965CC3" w14:textId="77777777" w:rsidR="00180C60" w:rsidRPr="00180C60" w:rsidRDefault="00180C60" w:rsidP="00180C60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Explain why you as the Angel Investor would require more or less debt versus equity financing. Be sure to note the nature of the claims on assets in times of a bankruptcy.</w:t>
      </w:r>
    </w:p>
    <w:p w14:paraId="557194C8" w14:textId="77777777" w:rsidR="00180C60" w:rsidRPr="00180C60" w:rsidRDefault="00180C60" w:rsidP="00180C60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 Submit your response in a minimum of a 2-page APA formatted Microsoft</w:t>
      </w: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  <w:vertAlign w:val="superscript"/>
        </w:rPr>
        <w:t>® </w:t>
      </w: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Word</w:t>
      </w: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  <w:vertAlign w:val="superscript"/>
        </w:rPr>
        <w:t>®</w:t>
      </w:r>
      <w:r w:rsidRPr="00180C60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 document to the Dropbox with additional title and references pages.</w:t>
      </w:r>
    </w:p>
    <w:p w14:paraId="0165A4BC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1001C"/>
    <w:multiLevelType w:val="multilevel"/>
    <w:tmpl w:val="ADA0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2B5"/>
    <w:rsid w:val="00180C60"/>
    <w:rsid w:val="00E06750"/>
    <w:rsid w:val="00F8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B710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rsid w:val="00180C60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rsid w:val="00180C60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6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Macintosh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2020-04-26T19:30:00Z</dcterms:created>
  <dcterms:modified xsi:type="dcterms:W3CDTF">2020-04-26T19:30:00Z</dcterms:modified>
</cp:coreProperties>
</file>